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93E6" w14:textId="77777777" w:rsidR="00FE067E" w:rsidRPr="00431603" w:rsidRDefault="00CD36CF" w:rsidP="00CC1F3B">
      <w:pPr>
        <w:pStyle w:val="TitlePageOrigin"/>
        <w:rPr>
          <w:color w:val="auto"/>
        </w:rPr>
      </w:pPr>
      <w:r w:rsidRPr="00431603">
        <w:rPr>
          <w:color w:val="auto"/>
        </w:rPr>
        <w:t>WEST virginia legislature</w:t>
      </w:r>
    </w:p>
    <w:p w14:paraId="1EF9DA0A" w14:textId="19CADE65" w:rsidR="00CD36CF" w:rsidRPr="00431603" w:rsidRDefault="00CD36CF" w:rsidP="00CC1F3B">
      <w:pPr>
        <w:pStyle w:val="TitlePageSession"/>
        <w:rPr>
          <w:color w:val="auto"/>
        </w:rPr>
      </w:pPr>
      <w:r w:rsidRPr="00431603">
        <w:rPr>
          <w:color w:val="auto"/>
        </w:rPr>
        <w:t>20</w:t>
      </w:r>
      <w:r w:rsidR="00CB1ADC" w:rsidRPr="00431603">
        <w:rPr>
          <w:color w:val="auto"/>
        </w:rPr>
        <w:t>2</w:t>
      </w:r>
      <w:r w:rsidR="0080724A">
        <w:rPr>
          <w:color w:val="auto"/>
        </w:rPr>
        <w:t>1</w:t>
      </w:r>
      <w:r w:rsidRPr="00431603">
        <w:rPr>
          <w:color w:val="auto"/>
        </w:rPr>
        <w:t xml:space="preserve"> regular session</w:t>
      </w:r>
    </w:p>
    <w:p w14:paraId="722E724B" w14:textId="77777777" w:rsidR="00CD36CF" w:rsidRPr="00431603" w:rsidRDefault="004A3C7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431603">
            <w:rPr>
              <w:color w:val="auto"/>
            </w:rPr>
            <w:t>Introduced</w:t>
          </w:r>
        </w:sdtContent>
      </w:sdt>
    </w:p>
    <w:p w14:paraId="7AE39E14" w14:textId="450DDD2B" w:rsidR="00CD36CF" w:rsidRPr="00431603" w:rsidRDefault="004A3C7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31603">
            <w:rPr>
              <w:color w:val="auto"/>
            </w:rPr>
            <w:t>House</w:t>
          </w:r>
        </w:sdtContent>
      </w:sdt>
      <w:r w:rsidR="00303684" w:rsidRPr="00431603">
        <w:rPr>
          <w:color w:val="auto"/>
        </w:rPr>
        <w:t xml:space="preserve"> </w:t>
      </w:r>
      <w:r w:rsidR="00CD36CF" w:rsidRPr="0043160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2286</w:t>
          </w:r>
        </w:sdtContent>
      </w:sdt>
    </w:p>
    <w:p w14:paraId="093468C5" w14:textId="5CD2C59D" w:rsidR="00CD36CF" w:rsidRPr="00431603" w:rsidRDefault="00CD36CF" w:rsidP="00CC1F3B">
      <w:pPr>
        <w:pStyle w:val="Sponsors"/>
        <w:rPr>
          <w:color w:val="auto"/>
        </w:rPr>
      </w:pPr>
      <w:r w:rsidRPr="0043160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E40603" w:rsidRPr="00431603">
            <w:rPr>
              <w:color w:val="auto"/>
            </w:rPr>
            <w:t>Delegate</w:t>
          </w:r>
          <w:r w:rsidR="00E90D28">
            <w:rPr>
              <w:color w:val="auto"/>
            </w:rPr>
            <w:t>s</w:t>
          </w:r>
          <w:r w:rsidR="005C1B25">
            <w:rPr>
              <w:color w:val="auto"/>
            </w:rPr>
            <w:t xml:space="preserve"> </w:t>
          </w:r>
          <w:r w:rsidR="00E40603" w:rsidRPr="00431603">
            <w:rPr>
              <w:color w:val="auto"/>
            </w:rPr>
            <w:t>Bates</w:t>
          </w:r>
          <w:r w:rsidR="00E90D28">
            <w:rPr>
              <w:color w:val="auto"/>
            </w:rPr>
            <w:t>, McGeehan, Toney and Anderson</w:t>
          </w:r>
        </w:sdtContent>
      </w:sdt>
    </w:p>
    <w:p w14:paraId="3AA3F8A7" w14:textId="70840DF2" w:rsidR="00E831B3" w:rsidRPr="00431603" w:rsidRDefault="00CD36CF" w:rsidP="00CC1F3B">
      <w:pPr>
        <w:pStyle w:val="References"/>
        <w:rPr>
          <w:color w:val="auto"/>
        </w:rPr>
      </w:pPr>
      <w:r w:rsidRPr="0043160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4A3C7A" w:rsidRPr="00C04D75">
            <w:rPr>
              <w:color w:val="auto"/>
            </w:rPr>
            <w:t>Introduced</w:t>
          </w:r>
          <w:r w:rsidR="004A3C7A">
            <w:rPr>
              <w:color w:val="auto"/>
            </w:rPr>
            <w:t xml:space="preserve"> </w:t>
          </w:r>
          <w:r w:rsidR="004A3C7A" w:rsidRPr="004447D4">
            <w:rPr>
              <w:color w:val="auto"/>
            </w:rPr>
            <w:t>February 10, 2021</w:t>
          </w:r>
          <w:r w:rsidR="004A3C7A" w:rsidRPr="00C04D75">
            <w:rPr>
              <w:color w:val="auto"/>
            </w:rPr>
            <w:t>; Referred</w:t>
          </w:r>
          <w:r w:rsidR="004A3C7A" w:rsidRPr="00C04D75">
            <w:rPr>
              <w:color w:val="auto"/>
            </w:rPr>
            <w:br/>
            <w:t xml:space="preserve">to the Committee on </w:t>
          </w:r>
          <w:r w:rsidR="004A3C7A">
            <w:rPr>
              <w:color w:val="auto"/>
            </w:rPr>
            <w:t>Finance</w:t>
          </w:r>
        </w:sdtContent>
      </w:sdt>
      <w:r w:rsidRPr="00431603">
        <w:rPr>
          <w:color w:val="auto"/>
        </w:rPr>
        <w:t>]</w:t>
      </w:r>
    </w:p>
    <w:p w14:paraId="3AD4DDC5" w14:textId="4B4D6B4A" w:rsidR="00E40603" w:rsidRPr="00431603" w:rsidRDefault="0000526A" w:rsidP="00CC1F3B">
      <w:pPr>
        <w:pStyle w:val="TitleSection"/>
        <w:rPr>
          <w:color w:val="auto"/>
        </w:rPr>
      </w:pPr>
      <w:r w:rsidRPr="00431603">
        <w:rPr>
          <w:color w:val="auto"/>
        </w:rPr>
        <w:lastRenderedPageBreak/>
        <w:t>A BILL</w:t>
      </w:r>
      <w:r w:rsidR="00E40603" w:rsidRPr="00431603">
        <w:rPr>
          <w:color w:val="auto"/>
        </w:rPr>
        <w:t xml:space="preserve"> making a supplementary appropriation by adding a new item of appropriation</w:t>
      </w:r>
      <w:r w:rsidR="000B5B7C" w:rsidRPr="00431603">
        <w:rPr>
          <w:color w:val="auto"/>
        </w:rPr>
        <w:t xml:space="preserve"> </w:t>
      </w:r>
      <w:r w:rsidR="00E40603" w:rsidRPr="00431603">
        <w:rPr>
          <w:color w:val="auto"/>
        </w:rPr>
        <w:t>from the balance of moneys remaining as an unappropriated balance in the State Fund, State Excess Lottery Revenue fund, to the Department of Veterans’ Assistance- Veterans Home, fund</w:t>
      </w:r>
      <w:r w:rsidR="005C1B25">
        <w:rPr>
          <w:color w:val="auto"/>
        </w:rPr>
        <w:t xml:space="preserve">, </w:t>
      </w:r>
      <w:r w:rsidR="00E40603" w:rsidRPr="00431603">
        <w:rPr>
          <w:color w:val="auto"/>
        </w:rPr>
        <w:t>fiscal year 2020, organization 0618, by supplementing and amending the appropriations for the fiscal year ending June 30, 202</w:t>
      </w:r>
      <w:r w:rsidR="0080724A">
        <w:rPr>
          <w:color w:val="auto"/>
        </w:rPr>
        <w:t>1</w:t>
      </w:r>
      <w:r w:rsidR="00E40603" w:rsidRPr="00431603">
        <w:rPr>
          <w:color w:val="auto"/>
        </w:rPr>
        <w:t>.</w:t>
      </w:r>
    </w:p>
    <w:p w14:paraId="61863A23" w14:textId="0076A4EE" w:rsidR="00E40603" w:rsidRPr="00431603" w:rsidRDefault="00E40603" w:rsidP="0032582C">
      <w:pPr>
        <w:pStyle w:val="SectionBody"/>
        <w:rPr>
          <w:color w:val="auto"/>
        </w:rPr>
      </w:pPr>
      <w:r w:rsidRPr="00431603">
        <w:rPr>
          <w:color w:val="auto"/>
        </w:rPr>
        <w:t xml:space="preserve">Whereas, The Governor submitted the Executive </w:t>
      </w:r>
      <w:r w:rsidR="00F0561C" w:rsidRPr="00431603">
        <w:rPr>
          <w:color w:val="auto"/>
        </w:rPr>
        <w:t>Budget Document to the Legislature on January 8,</w:t>
      </w:r>
      <w:r w:rsidR="00290592">
        <w:rPr>
          <w:color w:val="auto"/>
        </w:rPr>
        <w:t xml:space="preserve"> </w:t>
      </w:r>
      <w:r w:rsidR="00F0561C" w:rsidRPr="00431603">
        <w:rPr>
          <w:color w:val="auto"/>
        </w:rPr>
        <w:t>2020, which included a statement of the State Excess Lottery Fund setting forth therein the unappropriated cash balance as of July</w:t>
      </w:r>
      <w:r w:rsidR="00290592">
        <w:rPr>
          <w:color w:val="auto"/>
        </w:rPr>
        <w:t xml:space="preserve"> </w:t>
      </w:r>
      <w:r w:rsidR="00F0561C" w:rsidRPr="00431603">
        <w:rPr>
          <w:color w:val="auto"/>
        </w:rPr>
        <w:t>1, 20</w:t>
      </w:r>
      <w:r w:rsidR="0080724A">
        <w:rPr>
          <w:color w:val="auto"/>
        </w:rPr>
        <w:t>20</w:t>
      </w:r>
      <w:r w:rsidR="00F0561C" w:rsidRPr="00431603">
        <w:rPr>
          <w:color w:val="auto"/>
        </w:rPr>
        <w:t>,</w:t>
      </w:r>
      <w:r w:rsidR="00927449" w:rsidRPr="00431603">
        <w:rPr>
          <w:color w:val="auto"/>
        </w:rPr>
        <w:t xml:space="preserve"> </w:t>
      </w:r>
      <w:r w:rsidR="00035DA6" w:rsidRPr="00431603">
        <w:rPr>
          <w:color w:val="auto"/>
        </w:rPr>
        <w:t>a</w:t>
      </w:r>
      <w:r w:rsidR="00F0561C" w:rsidRPr="00431603">
        <w:rPr>
          <w:color w:val="auto"/>
        </w:rPr>
        <w:t>nd</w:t>
      </w:r>
      <w:r w:rsidR="00035DA6" w:rsidRPr="00431603">
        <w:rPr>
          <w:color w:val="auto"/>
        </w:rPr>
        <w:t xml:space="preserve"> </w:t>
      </w:r>
      <w:r w:rsidR="00F0561C" w:rsidRPr="00431603">
        <w:rPr>
          <w:color w:val="auto"/>
        </w:rPr>
        <w:t>further included the estimate of revenues for the fiscal year 2020,</w:t>
      </w:r>
      <w:r w:rsidR="00035DA6" w:rsidRPr="00431603">
        <w:rPr>
          <w:color w:val="auto"/>
        </w:rPr>
        <w:t xml:space="preserve"> </w:t>
      </w:r>
      <w:r w:rsidR="00F0561C" w:rsidRPr="00431603">
        <w:rPr>
          <w:color w:val="auto"/>
        </w:rPr>
        <w:t>less regular appropriations for fiscal year 202</w:t>
      </w:r>
      <w:r w:rsidR="0080724A">
        <w:rPr>
          <w:color w:val="auto"/>
        </w:rPr>
        <w:t>1</w:t>
      </w:r>
      <w:r w:rsidR="00F0561C" w:rsidRPr="00431603">
        <w:rPr>
          <w:color w:val="auto"/>
        </w:rPr>
        <w:t>; and</w:t>
      </w:r>
    </w:p>
    <w:p w14:paraId="4EACDC67" w14:textId="6704556A" w:rsidR="00F0561C" w:rsidRPr="00431603" w:rsidRDefault="00F0561C" w:rsidP="0032582C">
      <w:pPr>
        <w:pStyle w:val="SectionBody"/>
        <w:rPr>
          <w:color w:val="auto"/>
        </w:rPr>
      </w:pPr>
      <w:r w:rsidRPr="00431603">
        <w:rPr>
          <w:color w:val="auto"/>
        </w:rPr>
        <w:t xml:space="preserve">Whereas, It appears from the Governor’s statement of the State Excess Lottery Revenue Fund, there now remains an unappropriated balance in the State Treasury which is available for </w:t>
      </w:r>
      <w:r w:rsidR="006F7681">
        <w:rPr>
          <w:color w:val="auto"/>
        </w:rPr>
        <w:t>a</w:t>
      </w:r>
      <w:r w:rsidRPr="00431603">
        <w:rPr>
          <w:color w:val="auto"/>
        </w:rPr>
        <w:t>ppropriation during the fiscal year ending June</w:t>
      </w:r>
      <w:r w:rsidR="00290592">
        <w:rPr>
          <w:color w:val="auto"/>
        </w:rPr>
        <w:t xml:space="preserve"> </w:t>
      </w:r>
      <w:r w:rsidRPr="00431603">
        <w:rPr>
          <w:color w:val="auto"/>
        </w:rPr>
        <w:t>30,</w:t>
      </w:r>
      <w:r w:rsidR="00035DA6" w:rsidRPr="00431603">
        <w:rPr>
          <w:color w:val="auto"/>
        </w:rPr>
        <w:t xml:space="preserve"> </w:t>
      </w:r>
      <w:r w:rsidRPr="00431603">
        <w:rPr>
          <w:color w:val="auto"/>
        </w:rPr>
        <w:t>202</w:t>
      </w:r>
      <w:r w:rsidR="0080724A">
        <w:rPr>
          <w:color w:val="auto"/>
        </w:rPr>
        <w:t>1</w:t>
      </w:r>
      <w:r w:rsidRPr="00431603">
        <w:rPr>
          <w:color w:val="auto"/>
        </w:rPr>
        <w:t>; therefore</w:t>
      </w:r>
    </w:p>
    <w:p w14:paraId="34C529C2" w14:textId="77777777" w:rsidR="00303684" w:rsidRPr="00431603" w:rsidRDefault="00303684" w:rsidP="0032582C">
      <w:pPr>
        <w:pStyle w:val="EnactingClause"/>
        <w:suppressLineNumbers w:val="0"/>
        <w:rPr>
          <w:color w:val="auto"/>
        </w:rPr>
        <w:sectPr w:rsidR="00303684" w:rsidRPr="00431603" w:rsidSect="00915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31603">
        <w:rPr>
          <w:color w:val="auto"/>
        </w:rPr>
        <w:t>Be it enacted by the Legislature of West Virginia:</w:t>
      </w:r>
    </w:p>
    <w:p w14:paraId="45265C5A" w14:textId="15223336" w:rsidR="00C33014" w:rsidRPr="00431603" w:rsidRDefault="00F0561C" w:rsidP="00720615">
      <w:pPr>
        <w:pStyle w:val="SectionBody"/>
        <w:rPr>
          <w:color w:val="auto"/>
        </w:rPr>
      </w:pPr>
      <w:r w:rsidRPr="00431603">
        <w:rPr>
          <w:color w:val="auto"/>
        </w:rPr>
        <w:t>That the total appropriation for the fiscal year ending June 30, 202</w:t>
      </w:r>
      <w:r w:rsidR="0080724A">
        <w:rPr>
          <w:color w:val="auto"/>
        </w:rPr>
        <w:t>1</w:t>
      </w:r>
      <w:r w:rsidRPr="00431603">
        <w:rPr>
          <w:color w:val="auto"/>
        </w:rPr>
        <w:t>,</w:t>
      </w:r>
      <w:r w:rsidR="000B5B7C" w:rsidRPr="00431603">
        <w:rPr>
          <w:color w:val="auto"/>
        </w:rPr>
        <w:t xml:space="preserve"> </w:t>
      </w:r>
      <w:r w:rsidRPr="00431603">
        <w:rPr>
          <w:color w:val="auto"/>
        </w:rPr>
        <w:t xml:space="preserve">be supplemented and amended by adding a new item of appropriation as </w:t>
      </w:r>
      <w:r w:rsidR="00720615" w:rsidRPr="00431603">
        <w:rPr>
          <w:color w:val="auto"/>
        </w:rPr>
        <w:t>follows:</w:t>
      </w:r>
    </w:p>
    <w:p w14:paraId="0AFEDA10" w14:textId="44237FE9" w:rsidR="00720615" w:rsidRPr="00431603" w:rsidRDefault="00720615" w:rsidP="0032582C">
      <w:pPr>
        <w:pStyle w:val="ChapterHeading"/>
        <w:suppressLineNumbers w:val="0"/>
        <w:rPr>
          <w:b w:val="0"/>
          <w:bCs/>
          <w:color w:val="auto"/>
        </w:rPr>
      </w:pPr>
      <w:r w:rsidRPr="00431603">
        <w:rPr>
          <w:b w:val="0"/>
          <w:bCs/>
          <w:color w:val="auto"/>
        </w:rPr>
        <w:t>title II. Appropriations.</w:t>
      </w:r>
    </w:p>
    <w:p w14:paraId="20EEE8DF" w14:textId="1127ABD6" w:rsidR="00720615" w:rsidRPr="00431603" w:rsidRDefault="00720615" w:rsidP="00720615">
      <w:pPr>
        <w:rPr>
          <w:b/>
          <w:bCs/>
          <w:color w:val="auto"/>
        </w:rPr>
      </w:pPr>
      <w:r w:rsidRPr="00431603">
        <w:rPr>
          <w:b/>
          <w:bCs/>
          <w:color w:val="auto"/>
        </w:rPr>
        <w:t>Sec. 5. Appropriations from the state lottery revenue fund.</w:t>
      </w:r>
    </w:p>
    <w:p w14:paraId="39F7E99D" w14:textId="17733B01" w:rsidR="00720615" w:rsidRPr="00431603" w:rsidRDefault="00720615" w:rsidP="00720615">
      <w:pPr>
        <w:rPr>
          <w:i/>
          <w:iCs/>
          <w:color w:val="auto"/>
        </w:rPr>
      </w:pPr>
      <w:r w:rsidRPr="00431603">
        <w:rPr>
          <w:b/>
          <w:bCs/>
          <w:color w:val="auto"/>
        </w:rPr>
        <w:tab/>
      </w:r>
      <w:r w:rsidRPr="00431603">
        <w:rPr>
          <w:b/>
          <w:bCs/>
          <w:color w:val="auto"/>
        </w:rPr>
        <w:tab/>
      </w:r>
      <w:r w:rsidRPr="00431603">
        <w:rPr>
          <w:b/>
          <w:bCs/>
          <w:color w:val="auto"/>
        </w:rPr>
        <w:tab/>
      </w:r>
      <w:r w:rsidRPr="00431603">
        <w:rPr>
          <w:i/>
          <w:iCs/>
          <w:color w:val="auto"/>
        </w:rPr>
        <w:t>84- Department of Veterans’ Assistance- Veterans’ Home</w:t>
      </w:r>
    </w:p>
    <w:p w14:paraId="3AAB5D4C" w14:textId="666ECA7B" w:rsidR="00720615" w:rsidRPr="00431603" w:rsidRDefault="00720615" w:rsidP="007206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color w:val="auto"/>
        </w:rPr>
      </w:pPr>
      <w:r w:rsidRPr="00431603">
        <w:rPr>
          <w:i/>
          <w:iCs/>
          <w:color w:val="auto"/>
        </w:rPr>
        <w:tab/>
      </w:r>
      <w:r w:rsidRPr="00431603">
        <w:rPr>
          <w:i/>
          <w:iCs/>
          <w:color w:val="auto"/>
        </w:rPr>
        <w:tab/>
      </w:r>
      <w:r w:rsidRPr="00431603">
        <w:rPr>
          <w:i/>
          <w:iCs/>
          <w:color w:val="auto"/>
        </w:rPr>
        <w:tab/>
      </w:r>
      <w:r w:rsidRPr="00431603">
        <w:rPr>
          <w:i/>
          <w:iCs/>
          <w:color w:val="auto"/>
        </w:rPr>
        <w:tab/>
      </w:r>
      <w:r w:rsidRPr="00431603">
        <w:rPr>
          <w:color w:val="auto"/>
        </w:rPr>
        <w:t>(WV Code Chapter 9A)</w:t>
      </w:r>
      <w:r w:rsidRPr="00431603">
        <w:rPr>
          <w:color w:val="auto"/>
        </w:rPr>
        <w:tab/>
      </w:r>
    </w:p>
    <w:p w14:paraId="435ABD68" w14:textId="32D290BA" w:rsidR="00720615" w:rsidRPr="00431603" w:rsidRDefault="00720615" w:rsidP="007206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color w:val="auto"/>
          <w:u w:val="single"/>
        </w:rPr>
      </w:pPr>
      <w:r w:rsidRPr="00431603">
        <w:rPr>
          <w:color w:val="auto"/>
        </w:rPr>
        <w:tab/>
      </w:r>
      <w:r w:rsidRPr="00431603">
        <w:rPr>
          <w:color w:val="auto"/>
        </w:rPr>
        <w:tab/>
        <w:t>Fund</w:t>
      </w:r>
      <w:r w:rsidR="006F7681">
        <w:rPr>
          <w:color w:val="auto"/>
        </w:rPr>
        <w:t xml:space="preserve"> </w:t>
      </w:r>
      <w:r w:rsidR="006F7681">
        <w:rPr>
          <w:color w:val="auto"/>
        </w:rPr>
        <w:tab/>
      </w:r>
      <w:r w:rsidR="006F7681">
        <w:rPr>
          <w:color w:val="auto"/>
        </w:rPr>
        <w:tab/>
        <w:t>F</w:t>
      </w:r>
      <w:r w:rsidRPr="006F7681">
        <w:rPr>
          <w:color w:val="auto"/>
        </w:rPr>
        <w:t>Y</w:t>
      </w:r>
      <w:r w:rsidRPr="00431603">
        <w:rPr>
          <w:color w:val="auto"/>
        </w:rPr>
        <w:t xml:space="preserve"> </w:t>
      </w:r>
      <w:r w:rsidRPr="00431603">
        <w:rPr>
          <w:color w:val="auto"/>
          <w:u w:val="single"/>
        </w:rPr>
        <w:t>2020</w:t>
      </w:r>
      <w:r w:rsidRPr="00431603">
        <w:rPr>
          <w:color w:val="auto"/>
        </w:rPr>
        <w:t xml:space="preserve">   Org </w:t>
      </w:r>
      <w:r w:rsidRPr="00431603">
        <w:rPr>
          <w:color w:val="auto"/>
          <w:u w:val="single"/>
        </w:rPr>
        <w:t xml:space="preserve">0618   </w:t>
      </w:r>
    </w:p>
    <w:p w14:paraId="75B52F3E" w14:textId="346BC12E" w:rsidR="00720615" w:rsidRPr="00431603" w:rsidRDefault="006F7681" w:rsidP="0099562A">
      <w:pPr>
        <w:pStyle w:val="SectionBody"/>
        <w:rPr>
          <w:color w:val="auto"/>
        </w:rPr>
      </w:pPr>
      <w:r>
        <w:rPr>
          <w:color w:val="auto"/>
        </w:rPr>
        <w:t xml:space="preserve">Hershel </w:t>
      </w:r>
      <w:r w:rsidR="00FA674D">
        <w:rPr>
          <w:color w:val="auto"/>
        </w:rPr>
        <w:t>“</w:t>
      </w:r>
      <w:r>
        <w:rPr>
          <w:color w:val="auto"/>
        </w:rPr>
        <w:t>Woody</w:t>
      </w:r>
      <w:r w:rsidR="00FA674D">
        <w:rPr>
          <w:color w:val="auto"/>
        </w:rPr>
        <w:t>”</w:t>
      </w:r>
      <w:r>
        <w:rPr>
          <w:color w:val="auto"/>
        </w:rPr>
        <w:t xml:space="preserve"> Williams Beckley Nursing Facility</w:t>
      </w:r>
      <w:r w:rsidR="000B5B7C" w:rsidRPr="00431603">
        <w:rPr>
          <w:color w:val="auto"/>
        </w:rPr>
        <w:t>……………………………$ 14,000,000</w:t>
      </w:r>
    </w:p>
    <w:p w14:paraId="2D2B3D61" w14:textId="7ADC3CA2" w:rsidR="0099562A" w:rsidRPr="00431603" w:rsidRDefault="0099562A" w:rsidP="006F7681">
      <w:pPr>
        <w:pStyle w:val="SectionBody"/>
        <w:suppressLineNumbers/>
        <w:rPr>
          <w:color w:val="auto"/>
        </w:rPr>
      </w:pPr>
    </w:p>
    <w:p w14:paraId="24BBBDD6" w14:textId="47A6E207" w:rsidR="0099562A" w:rsidRPr="00431603" w:rsidRDefault="0099562A" w:rsidP="0099562A">
      <w:pPr>
        <w:pStyle w:val="Note"/>
        <w:rPr>
          <w:color w:val="auto"/>
        </w:rPr>
      </w:pPr>
      <w:r w:rsidRPr="00431603">
        <w:rPr>
          <w:color w:val="auto"/>
        </w:rPr>
        <w:t xml:space="preserve">NOTE: </w:t>
      </w:r>
      <w:r w:rsidR="006F7681">
        <w:rPr>
          <w:color w:val="auto"/>
        </w:rPr>
        <w:t xml:space="preserve"> T</w:t>
      </w:r>
      <w:r w:rsidRPr="00431603">
        <w:rPr>
          <w:color w:val="auto"/>
        </w:rPr>
        <w:t>he purpose of this bill is to appropriate $14,000,000 from excess lottery funds to the Veterans’ Home Contribution Fund.</w:t>
      </w:r>
    </w:p>
    <w:sectPr w:rsidR="0099562A" w:rsidRPr="00431603" w:rsidSect="009157B4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DE278" w14:textId="77777777" w:rsidR="00F0561C" w:rsidRPr="00B844FE" w:rsidRDefault="00F0561C" w:rsidP="00B844FE">
      <w:r>
        <w:separator/>
      </w:r>
    </w:p>
  </w:endnote>
  <w:endnote w:type="continuationSeparator" w:id="0">
    <w:p w14:paraId="125195B0" w14:textId="77777777" w:rsidR="00F0561C" w:rsidRPr="00B844FE" w:rsidRDefault="00F056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1782F438" w14:textId="77777777" w:rsidR="00F0561C" w:rsidRPr="00B844FE" w:rsidRDefault="00F0561C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5DFCE41" w14:textId="77777777" w:rsidR="00F0561C" w:rsidRDefault="00F0561C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0CFDC" w14:textId="77777777" w:rsidR="00F0561C" w:rsidRDefault="00F0561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288DC" w14:textId="77777777" w:rsidR="00F0561C" w:rsidRPr="00B844FE" w:rsidRDefault="00F0561C" w:rsidP="00B844FE">
      <w:r>
        <w:separator/>
      </w:r>
    </w:p>
  </w:footnote>
  <w:footnote w:type="continuationSeparator" w:id="0">
    <w:p w14:paraId="3F05BFB3" w14:textId="77777777" w:rsidR="00F0561C" w:rsidRPr="00B844FE" w:rsidRDefault="00F056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98793" w14:textId="77777777" w:rsidR="00F0561C" w:rsidRPr="00B844FE" w:rsidRDefault="004A3C7A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0561C" w:rsidRPr="00B844FE">
          <w:t>[Type here]</w:t>
        </w:r>
      </w:sdtContent>
    </w:sdt>
    <w:r w:rsidR="00F0561C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0561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C98B" w14:textId="665B45A8" w:rsidR="00F0561C" w:rsidRPr="00C33014" w:rsidRDefault="00F0561C" w:rsidP="000573A9">
    <w:pPr>
      <w:pStyle w:val="HeaderStyle"/>
    </w:pPr>
    <w:r>
      <w:t xml:space="preserve">Intr </w:t>
    </w:r>
    <w:r w:rsidR="009157B4">
      <w:t>HB</w:t>
    </w:r>
    <w:sdt>
      <w:sdtPr>
        <w:tag w:val="BNumWH"/>
        <w:id w:val="138549797"/>
        <w:placeholder>
          <w:docPart w:val="465E4CE9FD724E2E83ACD8D0D9F3BFA7"/>
        </w:placeholder>
        <w:showingPlcHdr/>
        <w:text/>
      </w:sdtPr>
      <w:sdtEndPr/>
      <w:sdtContent/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</w:t>
        </w:r>
        <w:r w:rsidR="0080724A">
          <w:t>1</w:t>
        </w:r>
        <w:r>
          <w:t>R15</w:t>
        </w:r>
        <w:r w:rsidR="0080724A">
          <w:t>80</w:t>
        </w:r>
      </w:sdtContent>
    </w:sdt>
  </w:p>
  <w:p w14:paraId="2679A254" w14:textId="77777777" w:rsidR="00F0561C" w:rsidRPr="00C33014" w:rsidRDefault="00F0561C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D17EA" w14:textId="261D204F" w:rsidR="00F0561C" w:rsidRPr="002A0269" w:rsidRDefault="004A3C7A" w:rsidP="00CC1F3B">
    <w:pPr>
      <w:pStyle w:val="HeaderStyle"/>
    </w:pPr>
    <w:sdt>
      <w:sdtPr>
        <w:tag w:val="BNumWH"/>
        <w:id w:val="-1890952866"/>
        <w:placeholder>
          <w:docPart w:val="890509ECE7A048E693AA5862BA5E35D5"/>
        </w:placeholder>
        <w:showingPlcHdr/>
        <w:text/>
      </w:sdtPr>
      <w:sdtEndPr/>
      <w:sdtContent/>
    </w:sdt>
    <w:r w:rsidR="00F0561C">
      <w:t xml:space="preserve"> </w:t>
    </w:r>
    <w:r w:rsidR="00F0561C" w:rsidRPr="002A0269">
      <w:ptab w:relativeTo="margin" w:alignment="center" w:leader="none"/>
    </w:r>
    <w:r w:rsidR="00F0561C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F0561C">
          <w:t>202</w:t>
        </w:r>
        <w:r w:rsidR="0080724A">
          <w:t>1</w:t>
        </w:r>
        <w:r w:rsidR="00F0561C">
          <w:t>R15</w:t>
        </w:r>
        <w:r w:rsidR="0080724A">
          <w:t>80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tjAyNTC2tDQ3MzJW0lEKTi0uzszPAykwrAUA3NH1GiwAAAA="/>
  </w:docVars>
  <w:rsids>
    <w:rsidRoot w:val="00CB1ADC"/>
    <w:rsid w:val="0000526A"/>
    <w:rsid w:val="00035DA6"/>
    <w:rsid w:val="000573A9"/>
    <w:rsid w:val="00085D22"/>
    <w:rsid w:val="000B5B7C"/>
    <w:rsid w:val="000C5C77"/>
    <w:rsid w:val="000E3912"/>
    <w:rsid w:val="000E3A99"/>
    <w:rsid w:val="0010070F"/>
    <w:rsid w:val="00111272"/>
    <w:rsid w:val="0014631E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90592"/>
    <w:rsid w:val="00295FD7"/>
    <w:rsid w:val="002A0269"/>
    <w:rsid w:val="00303684"/>
    <w:rsid w:val="003143F5"/>
    <w:rsid w:val="00314854"/>
    <w:rsid w:val="0032582C"/>
    <w:rsid w:val="003351E5"/>
    <w:rsid w:val="00394191"/>
    <w:rsid w:val="003C51CD"/>
    <w:rsid w:val="00431603"/>
    <w:rsid w:val="004368E0"/>
    <w:rsid w:val="004A3C7A"/>
    <w:rsid w:val="004C13DD"/>
    <w:rsid w:val="004E3441"/>
    <w:rsid w:val="00500579"/>
    <w:rsid w:val="005A3DAE"/>
    <w:rsid w:val="005A5366"/>
    <w:rsid w:val="005C1B25"/>
    <w:rsid w:val="006369EB"/>
    <w:rsid w:val="00637E73"/>
    <w:rsid w:val="00677B18"/>
    <w:rsid w:val="006865E9"/>
    <w:rsid w:val="00691F3E"/>
    <w:rsid w:val="00694BFB"/>
    <w:rsid w:val="006A106B"/>
    <w:rsid w:val="006C523D"/>
    <w:rsid w:val="006D4036"/>
    <w:rsid w:val="006F59FE"/>
    <w:rsid w:val="006F7681"/>
    <w:rsid w:val="00720615"/>
    <w:rsid w:val="007A5259"/>
    <w:rsid w:val="007A7081"/>
    <w:rsid w:val="007F1CF5"/>
    <w:rsid w:val="0080724A"/>
    <w:rsid w:val="00834EDE"/>
    <w:rsid w:val="008736AA"/>
    <w:rsid w:val="008C4168"/>
    <w:rsid w:val="008D275D"/>
    <w:rsid w:val="009157B4"/>
    <w:rsid w:val="00927449"/>
    <w:rsid w:val="00980327"/>
    <w:rsid w:val="00986478"/>
    <w:rsid w:val="0099562A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4D75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344F1"/>
    <w:rsid w:val="00D579FC"/>
    <w:rsid w:val="00D81C16"/>
    <w:rsid w:val="00DE526B"/>
    <w:rsid w:val="00DF199D"/>
    <w:rsid w:val="00E01542"/>
    <w:rsid w:val="00E365F1"/>
    <w:rsid w:val="00E40603"/>
    <w:rsid w:val="00E62F48"/>
    <w:rsid w:val="00E831B3"/>
    <w:rsid w:val="00E90D28"/>
    <w:rsid w:val="00E95FBC"/>
    <w:rsid w:val="00EE70CB"/>
    <w:rsid w:val="00F0561C"/>
    <w:rsid w:val="00F41CA2"/>
    <w:rsid w:val="00F443C0"/>
    <w:rsid w:val="00F62EFB"/>
    <w:rsid w:val="00F819B3"/>
    <w:rsid w:val="00F939A4"/>
    <w:rsid w:val="00FA674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982C5A2"/>
  <w15:chartTrackingRefBased/>
  <w15:docId w15:val="{70671DA1-5698-4276-B05F-8643EFD7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DC47D5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DC47D5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DC47D5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DC47D5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DC47D5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65E4CE9FD724E2E83ACD8D0D9F3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1E79-B017-4512-9D00-8ED0117FA261}"/>
      </w:docPartPr>
      <w:docPartBody>
        <w:p w:rsidR="00DC47D5" w:rsidRDefault="00DC47D5"/>
      </w:docPartBody>
    </w:docPart>
    <w:docPart>
      <w:docPartPr>
        <w:name w:val="890509ECE7A048E693AA5862BA5E3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9909-764A-41FC-BC5D-807E28CC008C}"/>
      </w:docPartPr>
      <w:docPartBody>
        <w:p w:rsidR="00DC47D5" w:rsidRDefault="00DC47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D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24D95-B704-4F52-9E15-498DBC59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7</cp:revision>
  <cp:lastPrinted>2020-01-22T19:01:00Z</cp:lastPrinted>
  <dcterms:created xsi:type="dcterms:W3CDTF">2021-02-03T15:05:00Z</dcterms:created>
  <dcterms:modified xsi:type="dcterms:W3CDTF">2021-02-08T20:48:00Z</dcterms:modified>
</cp:coreProperties>
</file>